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C512" w14:textId="441DCA34" w:rsidR="006B1CD3" w:rsidRPr="00E95E11" w:rsidRDefault="00494841">
      <w:pPr>
        <w:rPr>
          <w:rFonts w:ascii="Times New Roman" w:hAnsi="Times New Roman" w:cs="Times New Roman"/>
        </w:rPr>
      </w:pPr>
      <w:r w:rsidRPr="00E95E11">
        <w:rPr>
          <w:rFonts w:ascii="Times New Roman" w:hAnsi="Times New Roman" w:cs="Times New Roman"/>
        </w:rPr>
        <w:t>‘</w:t>
      </w:r>
      <w:r w:rsidR="001D55CB" w:rsidRPr="00E95E11">
        <w:rPr>
          <w:rFonts w:ascii="Times New Roman" w:hAnsi="Times New Roman" w:cs="Times New Roman"/>
        </w:rPr>
        <w:t>THE RACE-BASED JURISPRUDENCE OF THE CONSTITUTIONAL COURT</w:t>
      </w:r>
      <w:r w:rsidRPr="00E95E11">
        <w:rPr>
          <w:rFonts w:ascii="Times New Roman" w:hAnsi="Times New Roman" w:cs="Times New Roman"/>
        </w:rPr>
        <w:t>’</w:t>
      </w:r>
      <w:r w:rsidR="001D55CB" w:rsidRPr="00E95E11">
        <w:rPr>
          <w:rFonts w:ascii="Times New Roman" w:hAnsi="Times New Roman" w:cs="Times New Roman"/>
        </w:rPr>
        <w:t xml:space="preserve"> – SOME IDEAS ABOUT </w:t>
      </w:r>
      <w:r w:rsidR="006D78A1" w:rsidRPr="00E95E11">
        <w:rPr>
          <w:rFonts w:ascii="Times New Roman" w:hAnsi="Times New Roman" w:cs="Times New Roman"/>
        </w:rPr>
        <w:t>A REPLY</w:t>
      </w:r>
      <w:r w:rsidRPr="00E95E11">
        <w:rPr>
          <w:rFonts w:ascii="Times New Roman" w:hAnsi="Times New Roman" w:cs="Times New Roman"/>
        </w:rPr>
        <w:t xml:space="preserve"> ON A FIRST READING</w:t>
      </w:r>
    </w:p>
    <w:p w14:paraId="280FD654" w14:textId="77777777" w:rsidR="0076050A" w:rsidRPr="00E95E11" w:rsidRDefault="0076050A">
      <w:pPr>
        <w:rPr>
          <w:rFonts w:ascii="Times New Roman" w:hAnsi="Times New Roman" w:cs="Times New Roman"/>
        </w:rPr>
      </w:pPr>
    </w:p>
    <w:p w14:paraId="029E291D" w14:textId="61E42CFA" w:rsidR="0076050A" w:rsidRPr="00E95E11" w:rsidRDefault="0076050A" w:rsidP="0076050A">
      <w:pPr>
        <w:jc w:val="right"/>
        <w:rPr>
          <w:rFonts w:ascii="Times New Roman" w:hAnsi="Times New Roman" w:cs="Times New Roman"/>
        </w:rPr>
      </w:pPr>
      <w:r w:rsidRPr="00E95E11">
        <w:rPr>
          <w:rFonts w:ascii="Times New Roman" w:hAnsi="Times New Roman" w:cs="Times New Roman"/>
        </w:rPr>
        <w:t>Cathi Albertyn</w:t>
      </w:r>
    </w:p>
    <w:p w14:paraId="089BF3C9" w14:textId="099E642E" w:rsidR="0076050A" w:rsidRPr="00E95E11" w:rsidRDefault="0076050A" w:rsidP="0076050A">
      <w:pPr>
        <w:jc w:val="right"/>
        <w:rPr>
          <w:rFonts w:ascii="Times New Roman" w:hAnsi="Times New Roman" w:cs="Times New Roman"/>
        </w:rPr>
      </w:pPr>
      <w:r w:rsidRPr="00E95E11">
        <w:rPr>
          <w:rFonts w:ascii="Times New Roman" w:hAnsi="Times New Roman" w:cs="Times New Roman"/>
        </w:rPr>
        <w:t>Wits School of Law</w:t>
      </w:r>
    </w:p>
    <w:p w14:paraId="75584324" w14:textId="77777777" w:rsidR="006D78A1" w:rsidRPr="00E95E11" w:rsidRDefault="006D78A1">
      <w:pPr>
        <w:rPr>
          <w:rFonts w:ascii="Times New Roman" w:hAnsi="Times New Roman" w:cs="Times New Roman"/>
        </w:rPr>
      </w:pPr>
    </w:p>
    <w:p w14:paraId="27EAB314" w14:textId="5E19FBE5" w:rsidR="001D55CB" w:rsidRPr="00E95E11" w:rsidRDefault="001D55CB">
      <w:pPr>
        <w:rPr>
          <w:rFonts w:ascii="Times New Roman" w:hAnsi="Times New Roman" w:cs="Times New Roman"/>
          <w:i/>
        </w:rPr>
      </w:pPr>
      <w:r w:rsidRPr="00E95E11">
        <w:rPr>
          <w:rFonts w:ascii="Times New Roman" w:hAnsi="Times New Roman" w:cs="Times New Roman"/>
          <w:i/>
        </w:rPr>
        <w:t>On the fullness of equality</w:t>
      </w:r>
    </w:p>
    <w:p w14:paraId="692F7EA2" w14:textId="77777777" w:rsidR="001D55CB" w:rsidRPr="00E95E11" w:rsidRDefault="001D55CB">
      <w:pPr>
        <w:rPr>
          <w:rFonts w:ascii="Times New Roman" w:hAnsi="Times New Roman" w:cs="Times New Roman"/>
        </w:rPr>
      </w:pPr>
    </w:p>
    <w:p w14:paraId="6C2CDF59" w14:textId="77777777" w:rsidR="00494841" w:rsidRPr="00E95E11" w:rsidRDefault="006D78A1">
      <w:pPr>
        <w:rPr>
          <w:rFonts w:ascii="Times New Roman" w:hAnsi="Times New Roman" w:cs="Times New Roman"/>
        </w:rPr>
      </w:pPr>
      <w:r w:rsidRPr="00E95E11">
        <w:rPr>
          <w:rFonts w:ascii="Times New Roman" w:hAnsi="Times New Roman" w:cs="Times New Roman"/>
        </w:rPr>
        <w:t xml:space="preserve">Martin </w:t>
      </w:r>
      <w:proofErr w:type="spellStart"/>
      <w:r w:rsidRPr="00E95E11">
        <w:rPr>
          <w:rFonts w:ascii="Times New Roman" w:hAnsi="Times New Roman" w:cs="Times New Roman"/>
        </w:rPr>
        <w:t>Brassey</w:t>
      </w:r>
      <w:proofErr w:type="spellEnd"/>
      <w:r w:rsidRPr="00E95E11">
        <w:rPr>
          <w:rFonts w:ascii="Times New Roman" w:hAnsi="Times New Roman" w:cs="Times New Roman"/>
        </w:rPr>
        <w:t xml:space="preserve"> starts with Peter Weston’s idea that equality is an empty concept. I</w:t>
      </w:r>
      <w:r w:rsidR="00494841" w:rsidRPr="00E95E11">
        <w:rPr>
          <w:rFonts w:ascii="Times New Roman" w:hAnsi="Times New Roman" w:cs="Times New Roman"/>
        </w:rPr>
        <w:t xml:space="preserve"> have always found it </w:t>
      </w:r>
      <w:r w:rsidRPr="00E95E11">
        <w:rPr>
          <w:rFonts w:ascii="Times New Roman" w:hAnsi="Times New Roman" w:cs="Times New Roman"/>
        </w:rPr>
        <w:t xml:space="preserve">is difficult to understand how an idea that people should be treated or regarded in some way as the same – thus inspiring multiple struggles </w:t>
      </w:r>
      <w:r w:rsidR="001D55CB" w:rsidRPr="00E95E11">
        <w:rPr>
          <w:rFonts w:ascii="Times New Roman" w:hAnsi="Times New Roman" w:cs="Times New Roman"/>
        </w:rPr>
        <w:t xml:space="preserve">over centuries </w:t>
      </w:r>
      <w:r w:rsidRPr="00E95E11">
        <w:rPr>
          <w:rFonts w:ascii="Times New Roman" w:hAnsi="Times New Roman" w:cs="Times New Roman"/>
        </w:rPr>
        <w:t xml:space="preserve">– is </w:t>
      </w:r>
      <w:r w:rsidR="001D55CB" w:rsidRPr="00E95E11">
        <w:rPr>
          <w:rFonts w:ascii="Times New Roman" w:hAnsi="Times New Roman" w:cs="Times New Roman"/>
        </w:rPr>
        <w:t xml:space="preserve">a </w:t>
      </w:r>
      <w:r w:rsidRPr="00E95E11">
        <w:rPr>
          <w:rFonts w:ascii="Times New Roman" w:hAnsi="Times New Roman" w:cs="Times New Roman"/>
        </w:rPr>
        <w:t>‘empty’</w:t>
      </w:r>
      <w:r w:rsidR="001D55CB" w:rsidRPr="00E95E11">
        <w:rPr>
          <w:rFonts w:ascii="Times New Roman" w:hAnsi="Times New Roman" w:cs="Times New Roman"/>
        </w:rPr>
        <w:t xml:space="preserve"> idea</w:t>
      </w:r>
      <w:r w:rsidR="00494841" w:rsidRPr="00E95E11">
        <w:rPr>
          <w:rFonts w:ascii="Times New Roman" w:hAnsi="Times New Roman" w:cs="Times New Roman"/>
        </w:rPr>
        <w:t>, morally or otherwise</w:t>
      </w:r>
      <w:r w:rsidRPr="00E95E11">
        <w:rPr>
          <w:rFonts w:ascii="Times New Roman" w:hAnsi="Times New Roman" w:cs="Times New Roman"/>
        </w:rPr>
        <w:t>.</w:t>
      </w:r>
      <w:r w:rsidR="00494841" w:rsidRPr="00E95E11">
        <w:rPr>
          <w:rFonts w:ascii="Times New Roman" w:hAnsi="Times New Roman" w:cs="Times New Roman"/>
        </w:rPr>
        <w:t xml:space="preserve"> </w:t>
      </w:r>
      <w:r w:rsidR="001D55CB" w:rsidRPr="00E95E11">
        <w:rPr>
          <w:rFonts w:ascii="Times New Roman" w:hAnsi="Times New Roman" w:cs="Times New Roman"/>
        </w:rPr>
        <w:t>On the contrary it</w:t>
      </w:r>
      <w:r w:rsidR="00494841" w:rsidRPr="00E95E11">
        <w:rPr>
          <w:rFonts w:ascii="Times New Roman" w:hAnsi="Times New Roman" w:cs="Times New Roman"/>
        </w:rPr>
        <w:t xml:space="preserve"> seems to be too</w:t>
      </w:r>
      <w:r w:rsidR="001D55CB" w:rsidRPr="00E95E11">
        <w:rPr>
          <w:rFonts w:ascii="Times New Roman" w:hAnsi="Times New Roman" w:cs="Times New Roman"/>
        </w:rPr>
        <w:t xml:space="preserve"> full of </w:t>
      </w:r>
      <w:r w:rsidR="00494841" w:rsidRPr="00E95E11">
        <w:rPr>
          <w:rFonts w:ascii="Times New Roman" w:hAnsi="Times New Roman" w:cs="Times New Roman"/>
        </w:rPr>
        <w:t xml:space="preserve">meaning, and the challenge is to identify which of </w:t>
      </w:r>
      <w:r w:rsidR="001D55CB" w:rsidRPr="00E95E11">
        <w:rPr>
          <w:rFonts w:ascii="Times New Roman" w:hAnsi="Times New Roman" w:cs="Times New Roman"/>
        </w:rPr>
        <w:t>the many competing and contested principles</w:t>
      </w:r>
      <w:r w:rsidR="00494841" w:rsidRPr="00E95E11">
        <w:rPr>
          <w:rFonts w:ascii="Times New Roman" w:hAnsi="Times New Roman" w:cs="Times New Roman"/>
        </w:rPr>
        <w:t>,</w:t>
      </w:r>
      <w:r w:rsidR="001D55CB" w:rsidRPr="00E95E11">
        <w:rPr>
          <w:rFonts w:ascii="Times New Roman" w:hAnsi="Times New Roman" w:cs="Times New Roman"/>
        </w:rPr>
        <w:t xml:space="preserve"> </w:t>
      </w:r>
      <w:r w:rsidR="00494841" w:rsidRPr="00E95E11">
        <w:rPr>
          <w:rFonts w:ascii="Times New Roman" w:hAnsi="Times New Roman" w:cs="Times New Roman"/>
        </w:rPr>
        <w:t xml:space="preserve">that might populate equality, </w:t>
      </w:r>
      <w:r w:rsidR="001D55CB" w:rsidRPr="00E95E11">
        <w:rPr>
          <w:rFonts w:ascii="Times New Roman" w:hAnsi="Times New Roman" w:cs="Times New Roman"/>
        </w:rPr>
        <w:t>we should choose to guide us</w:t>
      </w:r>
      <w:r w:rsidR="00494841" w:rsidRPr="00E95E11">
        <w:rPr>
          <w:rFonts w:ascii="Times New Roman" w:hAnsi="Times New Roman" w:cs="Times New Roman"/>
        </w:rPr>
        <w:t xml:space="preserve"> in it application</w:t>
      </w:r>
      <w:r w:rsidR="001D55CB" w:rsidRPr="00E95E11">
        <w:rPr>
          <w:rFonts w:ascii="Times New Roman" w:hAnsi="Times New Roman" w:cs="Times New Roman"/>
        </w:rPr>
        <w:t>.</w:t>
      </w:r>
      <w:r w:rsidR="0076050A" w:rsidRPr="00E95E11">
        <w:rPr>
          <w:rFonts w:ascii="Times New Roman" w:hAnsi="Times New Roman" w:cs="Times New Roman"/>
        </w:rPr>
        <w:t xml:space="preserve"> </w:t>
      </w:r>
    </w:p>
    <w:p w14:paraId="4B57E57B" w14:textId="77777777" w:rsidR="00494841" w:rsidRPr="00E95E11" w:rsidRDefault="00494841">
      <w:pPr>
        <w:rPr>
          <w:rFonts w:ascii="Times New Roman" w:hAnsi="Times New Roman" w:cs="Times New Roman"/>
        </w:rPr>
      </w:pPr>
    </w:p>
    <w:p w14:paraId="28A0F482" w14:textId="5B0720C7" w:rsidR="009F6418" w:rsidRPr="00E95E11" w:rsidRDefault="00494841">
      <w:pPr>
        <w:rPr>
          <w:rFonts w:ascii="Times New Roman" w:hAnsi="Times New Roman" w:cs="Times New Roman"/>
        </w:rPr>
      </w:pPr>
      <w:r w:rsidRPr="00E95E11">
        <w:rPr>
          <w:rFonts w:ascii="Times New Roman" w:hAnsi="Times New Roman" w:cs="Times New Roman"/>
        </w:rPr>
        <w:t>Equality, like freedom or dignity, can mean quite different things to different people, both as an aspirational idea and as legal doctrine. When we choose to give equality a substantive meaning that embraces redistributive and positive measures, as the South African Constitution does, then we are also faced with task of how to adjudicate those measures within the discipline of the Constitution and law.</w:t>
      </w:r>
    </w:p>
    <w:p w14:paraId="4792DCE5" w14:textId="77777777" w:rsidR="00781F07" w:rsidRPr="00E95E11" w:rsidRDefault="00781F07">
      <w:pPr>
        <w:rPr>
          <w:rFonts w:ascii="Times New Roman" w:hAnsi="Times New Roman" w:cs="Times New Roman"/>
        </w:rPr>
      </w:pPr>
    </w:p>
    <w:p w14:paraId="7925FB31" w14:textId="379ADB13" w:rsidR="00494841" w:rsidRPr="00E95E11" w:rsidRDefault="00781F07">
      <w:pPr>
        <w:rPr>
          <w:rFonts w:ascii="Times New Roman" w:hAnsi="Times New Roman" w:cs="Times New Roman"/>
        </w:rPr>
      </w:pPr>
      <w:r w:rsidRPr="00E95E11">
        <w:rPr>
          <w:rFonts w:ascii="Times New Roman" w:hAnsi="Times New Roman" w:cs="Times New Roman"/>
        </w:rPr>
        <w:t xml:space="preserve">I agree with </w:t>
      </w:r>
      <w:proofErr w:type="spellStart"/>
      <w:r w:rsidRPr="00E95E11">
        <w:rPr>
          <w:rFonts w:ascii="Times New Roman" w:hAnsi="Times New Roman" w:cs="Times New Roman"/>
        </w:rPr>
        <w:t>Brassey</w:t>
      </w:r>
      <w:proofErr w:type="spellEnd"/>
      <w:r w:rsidRPr="00E95E11">
        <w:rPr>
          <w:rFonts w:ascii="Times New Roman" w:hAnsi="Times New Roman" w:cs="Times New Roman"/>
        </w:rPr>
        <w:t xml:space="preserve"> </w:t>
      </w:r>
      <w:r w:rsidR="00494841" w:rsidRPr="00E95E11">
        <w:rPr>
          <w:rFonts w:ascii="Times New Roman" w:hAnsi="Times New Roman" w:cs="Times New Roman"/>
        </w:rPr>
        <w:t xml:space="preserve">that the </w:t>
      </w:r>
      <w:r w:rsidRPr="00E95E11">
        <w:rPr>
          <w:rFonts w:ascii="Times New Roman" w:hAnsi="Times New Roman" w:cs="Times New Roman"/>
        </w:rPr>
        <w:t>CC has</w:t>
      </w:r>
      <w:r w:rsidR="00500739" w:rsidRPr="00E95E11">
        <w:rPr>
          <w:rFonts w:ascii="Times New Roman" w:hAnsi="Times New Roman" w:cs="Times New Roman"/>
        </w:rPr>
        <w:t xml:space="preserve"> not </w:t>
      </w:r>
      <w:r w:rsidR="00494841" w:rsidRPr="00E95E11">
        <w:rPr>
          <w:rFonts w:ascii="Times New Roman" w:hAnsi="Times New Roman" w:cs="Times New Roman"/>
        </w:rPr>
        <w:t>provide</w:t>
      </w:r>
      <w:r w:rsidR="0074039C" w:rsidRPr="00E95E11">
        <w:rPr>
          <w:rFonts w:ascii="Times New Roman" w:hAnsi="Times New Roman" w:cs="Times New Roman"/>
        </w:rPr>
        <w:t>d</w:t>
      </w:r>
      <w:r w:rsidR="00494841" w:rsidRPr="00E95E11">
        <w:rPr>
          <w:rFonts w:ascii="Times New Roman" w:hAnsi="Times New Roman" w:cs="Times New Roman"/>
        </w:rPr>
        <w:t xml:space="preserve"> detailed clarity and guidance on this issue, but rather than looking for help elsewhere – whether in delict, US jurisprudence o</w:t>
      </w:r>
      <w:r w:rsidR="0074039C" w:rsidRPr="00E95E11">
        <w:rPr>
          <w:rFonts w:ascii="Times New Roman" w:hAnsi="Times New Roman" w:cs="Times New Roman"/>
        </w:rPr>
        <w:t>r</w:t>
      </w:r>
      <w:r w:rsidR="00494841" w:rsidRPr="00E95E11">
        <w:rPr>
          <w:rFonts w:ascii="Times New Roman" w:hAnsi="Times New Roman" w:cs="Times New Roman"/>
        </w:rPr>
        <w:t xml:space="preserve"> inter</w:t>
      </w:r>
      <w:r w:rsidR="0074039C" w:rsidRPr="00E95E11">
        <w:rPr>
          <w:rFonts w:ascii="Times New Roman" w:hAnsi="Times New Roman" w:cs="Times New Roman"/>
        </w:rPr>
        <w:t>n</w:t>
      </w:r>
      <w:r w:rsidR="00494841" w:rsidRPr="00E95E11">
        <w:rPr>
          <w:rFonts w:ascii="Times New Roman" w:hAnsi="Times New Roman" w:cs="Times New Roman"/>
        </w:rPr>
        <w:t>ational law – I suggest that the answer lies in the principled development of the foundation laid</w:t>
      </w:r>
      <w:r w:rsidR="0074039C" w:rsidRPr="00E95E11">
        <w:rPr>
          <w:rFonts w:ascii="Times New Roman" w:hAnsi="Times New Roman" w:cs="Times New Roman"/>
        </w:rPr>
        <w:t xml:space="preserve"> by the Court in </w:t>
      </w:r>
      <w:r w:rsidR="0074039C" w:rsidRPr="00E95E11">
        <w:rPr>
          <w:rFonts w:ascii="Times New Roman" w:hAnsi="Times New Roman" w:cs="Times New Roman"/>
          <w:i/>
        </w:rPr>
        <w:t>Minister of Fi</w:t>
      </w:r>
      <w:r w:rsidR="00494841" w:rsidRPr="00E95E11">
        <w:rPr>
          <w:rFonts w:ascii="Times New Roman" w:hAnsi="Times New Roman" w:cs="Times New Roman"/>
          <w:i/>
        </w:rPr>
        <w:t>na</w:t>
      </w:r>
      <w:r w:rsidR="0074039C" w:rsidRPr="00E95E11">
        <w:rPr>
          <w:rFonts w:ascii="Times New Roman" w:hAnsi="Times New Roman" w:cs="Times New Roman"/>
          <w:i/>
        </w:rPr>
        <w:t>n</w:t>
      </w:r>
      <w:r w:rsidR="00494841" w:rsidRPr="00E95E11">
        <w:rPr>
          <w:rFonts w:ascii="Times New Roman" w:hAnsi="Times New Roman" w:cs="Times New Roman"/>
          <w:i/>
        </w:rPr>
        <w:t xml:space="preserve">ce v Van </w:t>
      </w:r>
      <w:proofErr w:type="spellStart"/>
      <w:r w:rsidR="00494841" w:rsidRPr="00E95E11">
        <w:rPr>
          <w:rFonts w:ascii="Times New Roman" w:hAnsi="Times New Roman" w:cs="Times New Roman"/>
          <w:i/>
        </w:rPr>
        <w:t>Heer</w:t>
      </w:r>
      <w:r w:rsidR="0074039C" w:rsidRPr="00E95E11">
        <w:rPr>
          <w:rFonts w:ascii="Times New Roman" w:hAnsi="Times New Roman" w:cs="Times New Roman"/>
          <w:i/>
        </w:rPr>
        <w:t>de</w:t>
      </w:r>
      <w:r w:rsidR="00494841" w:rsidRPr="00E95E11">
        <w:rPr>
          <w:rFonts w:ascii="Times New Roman" w:hAnsi="Times New Roman" w:cs="Times New Roman"/>
          <w:i/>
        </w:rPr>
        <w:t>n</w:t>
      </w:r>
      <w:proofErr w:type="spellEnd"/>
      <w:r w:rsidR="0074039C" w:rsidRPr="00E95E11">
        <w:rPr>
          <w:rFonts w:ascii="Times New Roman" w:hAnsi="Times New Roman" w:cs="Times New Roman"/>
        </w:rPr>
        <w:t>.</w:t>
      </w:r>
    </w:p>
    <w:p w14:paraId="488908DB" w14:textId="77777777" w:rsidR="009F6418" w:rsidRPr="00E95E11" w:rsidRDefault="009F6418">
      <w:pPr>
        <w:rPr>
          <w:rFonts w:ascii="Times New Roman" w:hAnsi="Times New Roman" w:cs="Times New Roman"/>
        </w:rPr>
      </w:pPr>
    </w:p>
    <w:p w14:paraId="1E1CB163" w14:textId="77777777" w:rsidR="0074039C" w:rsidRPr="00E95E11" w:rsidRDefault="0074039C">
      <w:pPr>
        <w:rPr>
          <w:rFonts w:ascii="Times New Roman" w:hAnsi="Times New Roman" w:cs="Times New Roman"/>
          <w:i/>
        </w:rPr>
      </w:pPr>
      <w:proofErr w:type="gramStart"/>
      <w:r w:rsidRPr="00E95E11">
        <w:rPr>
          <w:rFonts w:ascii="Times New Roman" w:hAnsi="Times New Roman" w:cs="Times New Roman"/>
          <w:i/>
        </w:rPr>
        <w:t>Constitutional visions and competing values.</w:t>
      </w:r>
      <w:proofErr w:type="gramEnd"/>
    </w:p>
    <w:p w14:paraId="3780BC4F" w14:textId="77777777" w:rsidR="009F6418" w:rsidRPr="00E95E11" w:rsidRDefault="009F6418">
      <w:pPr>
        <w:rPr>
          <w:rFonts w:ascii="Times New Roman" w:hAnsi="Times New Roman" w:cs="Times New Roman"/>
        </w:rPr>
      </w:pPr>
    </w:p>
    <w:p w14:paraId="4161AAF8" w14:textId="1150C2BE" w:rsidR="00442C3C" w:rsidRPr="00E95E11" w:rsidRDefault="0074039C">
      <w:pPr>
        <w:rPr>
          <w:rFonts w:ascii="Times New Roman" w:hAnsi="Times New Roman" w:cs="Times New Roman"/>
        </w:rPr>
      </w:pPr>
      <w:r w:rsidRPr="00E95E11">
        <w:rPr>
          <w:rFonts w:ascii="Times New Roman" w:hAnsi="Times New Roman" w:cs="Times New Roman"/>
        </w:rPr>
        <w:t xml:space="preserve">There is no doubt that the kind of society that the Constitution envisages in </w:t>
      </w:r>
      <w:proofErr w:type="gramStart"/>
      <w:r w:rsidRPr="00E95E11">
        <w:rPr>
          <w:rFonts w:ascii="Times New Roman" w:hAnsi="Times New Roman" w:cs="Times New Roman"/>
        </w:rPr>
        <w:t>general,</w:t>
      </w:r>
      <w:proofErr w:type="gramEnd"/>
      <w:r w:rsidRPr="00E95E11">
        <w:rPr>
          <w:rFonts w:ascii="Times New Roman" w:hAnsi="Times New Roman" w:cs="Times New Roman"/>
        </w:rPr>
        <w:t xml:space="preserve"> and the idea of equality in particular, is contested in our society. How we decide that informs our political and legal interpretations of equality and affirmative action. These might range from a US inspired idea of formal equality, strict scrutiny of race-based differentiation and a colour-blind society, through more liberal egalitarian idea of distributive justice and redress of </w:t>
      </w:r>
      <w:r w:rsidR="003501EA" w:rsidRPr="00E95E11">
        <w:rPr>
          <w:rFonts w:ascii="Times New Roman" w:hAnsi="Times New Roman" w:cs="Times New Roman"/>
        </w:rPr>
        <w:t>those inequalities</w:t>
      </w:r>
      <w:r w:rsidRPr="00E95E11">
        <w:rPr>
          <w:rFonts w:ascii="Times New Roman" w:hAnsi="Times New Roman" w:cs="Times New Roman"/>
        </w:rPr>
        <w:t xml:space="preserve"> brought about by membership of disadvantaged </w:t>
      </w:r>
      <w:proofErr w:type="gramStart"/>
      <w:r w:rsidRPr="00E95E11">
        <w:rPr>
          <w:rFonts w:ascii="Times New Roman" w:hAnsi="Times New Roman" w:cs="Times New Roman"/>
        </w:rPr>
        <w:t>groups,</w:t>
      </w:r>
      <w:proofErr w:type="gramEnd"/>
      <w:r w:rsidRPr="00E95E11">
        <w:rPr>
          <w:rFonts w:ascii="Times New Roman" w:hAnsi="Times New Roman" w:cs="Times New Roman"/>
        </w:rPr>
        <w:t xml:space="preserve"> to a more radical idea of </w:t>
      </w:r>
      <w:r w:rsidR="003501EA" w:rsidRPr="00E95E11">
        <w:rPr>
          <w:rFonts w:ascii="Times New Roman" w:hAnsi="Times New Roman" w:cs="Times New Roman"/>
        </w:rPr>
        <w:t>equality</w:t>
      </w:r>
      <w:r w:rsidRPr="00E95E11">
        <w:rPr>
          <w:rFonts w:ascii="Times New Roman" w:hAnsi="Times New Roman" w:cs="Times New Roman"/>
        </w:rPr>
        <w:t xml:space="preserve"> that place</w:t>
      </w:r>
      <w:r w:rsidR="00337EB6">
        <w:rPr>
          <w:rFonts w:ascii="Times New Roman" w:hAnsi="Times New Roman" w:cs="Times New Roman"/>
        </w:rPr>
        <w:t>s</w:t>
      </w:r>
      <w:r w:rsidRPr="00E95E11">
        <w:rPr>
          <w:rFonts w:ascii="Times New Roman" w:hAnsi="Times New Roman" w:cs="Times New Roman"/>
        </w:rPr>
        <w:t xml:space="preserve"> greater emphasis on </w:t>
      </w:r>
      <w:r w:rsidR="003501EA" w:rsidRPr="00E95E11">
        <w:rPr>
          <w:rFonts w:ascii="Times New Roman" w:hAnsi="Times New Roman" w:cs="Times New Roman"/>
        </w:rPr>
        <w:t xml:space="preserve">transformative and </w:t>
      </w:r>
      <w:r w:rsidRPr="00E95E11">
        <w:rPr>
          <w:rFonts w:ascii="Times New Roman" w:hAnsi="Times New Roman" w:cs="Times New Roman"/>
        </w:rPr>
        <w:t>redistributive outcomes. To my mind the Constitutional Court’s equality jurisprudence genera</w:t>
      </w:r>
      <w:r w:rsidR="00337EB6">
        <w:rPr>
          <w:rFonts w:ascii="Times New Roman" w:hAnsi="Times New Roman" w:cs="Times New Roman"/>
        </w:rPr>
        <w:t>l</w:t>
      </w:r>
      <w:r w:rsidRPr="00E95E11">
        <w:rPr>
          <w:rFonts w:ascii="Times New Roman" w:hAnsi="Times New Roman" w:cs="Times New Roman"/>
        </w:rPr>
        <w:t>l</w:t>
      </w:r>
      <w:r w:rsidR="00337EB6">
        <w:rPr>
          <w:rFonts w:ascii="Times New Roman" w:hAnsi="Times New Roman" w:cs="Times New Roman"/>
        </w:rPr>
        <w:t>y</w:t>
      </w:r>
      <w:r w:rsidRPr="00E95E11">
        <w:rPr>
          <w:rFonts w:ascii="Times New Roman" w:hAnsi="Times New Roman" w:cs="Times New Roman"/>
        </w:rPr>
        <w:t xml:space="preserve"> clusters in the middle. </w:t>
      </w:r>
      <w:r w:rsidR="00442C3C" w:rsidRPr="00E95E11">
        <w:rPr>
          <w:rFonts w:ascii="Times New Roman" w:hAnsi="Times New Roman" w:cs="Times New Roman"/>
        </w:rPr>
        <w:t>Their jurisprudence on a</w:t>
      </w:r>
      <w:r w:rsidRPr="00E95E11">
        <w:rPr>
          <w:rFonts w:ascii="Times New Roman" w:hAnsi="Times New Roman" w:cs="Times New Roman"/>
        </w:rPr>
        <w:t xml:space="preserve">ffirmative action </w:t>
      </w:r>
      <w:r w:rsidR="00442C3C" w:rsidRPr="00E95E11">
        <w:rPr>
          <w:rFonts w:ascii="Times New Roman" w:hAnsi="Times New Roman" w:cs="Times New Roman"/>
        </w:rPr>
        <w:t xml:space="preserve">(after </w:t>
      </w:r>
      <w:r w:rsidR="00442C3C" w:rsidRPr="00E95E11">
        <w:rPr>
          <w:rFonts w:ascii="Times New Roman" w:hAnsi="Times New Roman" w:cs="Times New Roman"/>
          <w:i/>
        </w:rPr>
        <w:t xml:space="preserve">Van </w:t>
      </w:r>
      <w:proofErr w:type="spellStart"/>
      <w:r w:rsidR="00442C3C" w:rsidRPr="00E95E11">
        <w:rPr>
          <w:rFonts w:ascii="Times New Roman" w:hAnsi="Times New Roman" w:cs="Times New Roman"/>
          <w:i/>
        </w:rPr>
        <w:t>Heerden</w:t>
      </w:r>
      <w:proofErr w:type="spellEnd"/>
      <w:r w:rsidR="00442C3C" w:rsidRPr="00E95E11">
        <w:rPr>
          <w:rFonts w:ascii="Times New Roman" w:hAnsi="Times New Roman" w:cs="Times New Roman"/>
        </w:rPr>
        <w:t xml:space="preserve">) </w:t>
      </w:r>
      <w:r w:rsidRPr="00E95E11">
        <w:rPr>
          <w:rFonts w:ascii="Times New Roman" w:hAnsi="Times New Roman" w:cs="Times New Roman"/>
        </w:rPr>
        <w:t xml:space="preserve">is a kind of </w:t>
      </w:r>
      <w:proofErr w:type="gramStart"/>
      <w:r w:rsidRPr="00E95E11">
        <w:rPr>
          <w:rFonts w:ascii="Times New Roman" w:hAnsi="Times New Roman" w:cs="Times New Roman"/>
        </w:rPr>
        <w:t>outlier, that</w:t>
      </w:r>
      <w:proofErr w:type="gramEnd"/>
      <w:r w:rsidRPr="00E95E11">
        <w:rPr>
          <w:rFonts w:ascii="Times New Roman" w:hAnsi="Times New Roman" w:cs="Times New Roman"/>
        </w:rPr>
        <w:t xml:space="preserve"> seems to be dogged by </w:t>
      </w:r>
      <w:r w:rsidR="003501EA" w:rsidRPr="00E95E11">
        <w:rPr>
          <w:rFonts w:ascii="Times New Roman" w:hAnsi="Times New Roman" w:cs="Times New Roman"/>
        </w:rPr>
        <w:t xml:space="preserve">(racial?) </w:t>
      </w:r>
      <w:r w:rsidRPr="00E95E11">
        <w:rPr>
          <w:rFonts w:ascii="Times New Roman" w:hAnsi="Times New Roman" w:cs="Times New Roman"/>
        </w:rPr>
        <w:t>division and an inability to agree on a principled way through difficult cases</w:t>
      </w:r>
      <w:r w:rsidR="00442C3C" w:rsidRPr="00E95E11">
        <w:rPr>
          <w:rFonts w:ascii="Times New Roman" w:hAnsi="Times New Roman" w:cs="Times New Roman"/>
        </w:rPr>
        <w:t>.</w:t>
      </w:r>
      <w:r w:rsidR="00337EB6">
        <w:rPr>
          <w:rFonts w:ascii="Times New Roman" w:hAnsi="Times New Roman" w:cs="Times New Roman"/>
        </w:rPr>
        <w:t xml:space="preserve"> Indeed, </w:t>
      </w:r>
      <w:proofErr w:type="spellStart"/>
      <w:r w:rsidR="00337EB6">
        <w:rPr>
          <w:rFonts w:ascii="Times New Roman" w:hAnsi="Times New Roman" w:cs="Times New Roman"/>
        </w:rPr>
        <w:t>Brassey</w:t>
      </w:r>
      <w:proofErr w:type="spellEnd"/>
      <w:r w:rsidR="00337EB6">
        <w:rPr>
          <w:rFonts w:ascii="Times New Roman" w:hAnsi="Times New Roman" w:cs="Times New Roman"/>
        </w:rPr>
        <w:t xml:space="preserve"> is right to flag the jurisprudence on race, and to seek a deeper understanding of it. </w:t>
      </w:r>
      <w:proofErr w:type="gramStart"/>
      <w:r w:rsidR="00337EB6">
        <w:rPr>
          <w:rFonts w:ascii="Times New Roman" w:hAnsi="Times New Roman" w:cs="Times New Roman"/>
        </w:rPr>
        <w:t>My instinct that it lies in a contestation of values – and a frustration of each understanding the other - that we should seek to understand more fully.</w:t>
      </w:r>
      <w:proofErr w:type="gramEnd"/>
      <w:r w:rsidR="00337EB6">
        <w:rPr>
          <w:rFonts w:ascii="Times New Roman" w:hAnsi="Times New Roman" w:cs="Times New Roman"/>
        </w:rPr>
        <w:t xml:space="preserve"> </w:t>
      </w:r>
    </w:p>
    <w:p w14:paraId="2DAB02C2" w14:textId="77777777" w:rsidR="00442C3C" w:rsidRPr="00E95E11" w:rsidRDefault="00442C3C">
      <w:pPr>
        <w:rPr>
          <w:rFonts w:ascii="Times New Roman" w:hAnsi="Times New Roman" w:cs="Times New Roman"/>
        </w:rPr>
      </w:pPr>
    </w:p>
    <w:p w14:paraId="62A726C5" w14:textId="3183142C" w:rsidR="0074039C" w:rsidRPr="00E95E11" w:rsidRDefault="00442C3C">
      <w:pPr>
        <w:rPr>
          <w:rFonts w:ascii="Times New Roman" w:hAnsi="Times New Roman" w:cs="Times New Roman"/>
        </w:rPr>
      </w:pPr>
      <w:r w:rsidRPr="00E95E11">
        <w:rPr>
          <w:rFonts w:ascii="Times New Roman" w:hAnsi="Times New Roman" w:cs="Times New Roman"/>
        </w:rPr>
        <w:t xml:space="preserve">From my perspective, we cannot develop a clear approach to affirmative action until we have a clear sense of the nature of inequality in our society, its embeddedness in the past and the ongoing and intergenerational social and economic effects of centuries of racialized (and gendered) dispossession and subordination. </w:t>
      </w:r>
      <w:r w:rsidR="001B69B8" w:rsidRPr="00E95E11">
        <w:rPr>
          <w:rFonts w:ascii="Times New Roman" w:hAnsi="Times New Roman" w:cs="Times New Roman"/>
        </w:rPr>
        <w:t>Indeed, the ongoing and urgent need for redistribution, over and above affirmative action, speaks to the need to get the jurisprudence right.</w:t>
      </w:r>
    </w:p>
    <w:p w14:paraId="359BB532" w14:textId="77777777" w:rsidR="001B69B8" w:rsidRDefault="001B69B8">
      <w:pPr>
        <w:rPr>
          <w:rFonts w:ascii="Times New Roman" w:hAnsi="Times New Roman" w:cs="Times New Roman"/>
        </w:rPr>
      </w:pPr>
    </w:p>
    <w:p w14:paraId="624BA839" w14:textId="77777777" w:rsidR="00337EB6" w:rsidRPr="00E95E11" w:rsidRDefault="00337EB6">
      <w:pPr>
        <w:rPr>
          <w:rFonts w:ascii="Times New Roman" w:hAnsi="Times New Roman" w:cs="Times New Roman"/>
        </w:rPr>
      </w:pPr>
    </w:p>
    <w:p w14:paraId="0CA9A56B" w14:textId="7F516725" w:rsidR="001B69B8" w:rsidRPr="00E95E11" w:rsidRDefault="001B69B8">
      <w:pPr>
        <w:rPr>
          <w:rFonts w:ascii="Times New Roman" w:hAnsi="Times New Roman" w:cs="Times New Roman"/>
          <w:i/>
        </w:rPr>
      </w:pPr>
      <w:r w:rsidRPr="00E95E11">
        <w:rPr>
          <w:rFonts w:ascii="Times New Roman" w:hAnsi="Times New Roman" w:cs="Times New Roman"/>
          <w:i/>
        </w:rPr>
        <w:lastRenderedPageBreak/>
        <w:t>The salience of race</w:t>
      </w:r>
    </w:p>
    <w:p w14:paraId="70EF00D5" w14:textId="77777777" w:rsidR="001B69B8" w:rsidRPr="00E95E11" w:rsidRDefault="001B69B8">
      <w:pPr>
        <w:rPr>
          <w:rFonts w:ascii="Times New Roman" w:hAnsi="Times New Roman" w:cs="Times New Roman"/>
        </w:rPr>
      </w:pPr>
    </w:p>
    <w:p w14:paraId="31508787" w14:textId="5A49F60E" w:rsidR="001B69B8" w:rsidRPr="00E95E11" w:rsidRDefault="001B69B8">
      <w:pPr>
        <w:rPr>
          <w:rFonts w:ascii="Times New Roman" w:hAnsi="Times New Roman" w:cs="Times New Roman"/>
        </w:rPr>
      </w:pPr>
      <w:r w:rsidRPr="00E95E11">
        <w:rPr>
          <w:rFonts w:ascii="Times New Roman" w:hAnsi="Times New Roman" w:cs="Times New Roman"/>
        </w:rPr>
        <w:t xml:space="preserve">The difficulty of using apartheid categories to build a non-racial society has often been alluded to in academic writing. Of course, we want to deconstruct the social categories of race we have inherited from apartheid and colonialism, and dismantle their social and economic hierarchies. Doing so is no simple task, </w:t>
      </w:r>
      <w:r w:rsidR="003501EA" w:rsidRPr="00E95E11">
        <w:rPr>
          <w:rFonts w:ascii="Times New Roman" w:hAnsi="Times New Roman" w:cs="Times New Roman"/>
        </w:rPr>
        <w:t>but</w:t>
      </w:r>
      <w:r w:rsidRPr="00E95E11">
        <w:rPr>
          <w:rFonts w:ascii="Times New Roman" w:hAnsi="Times New Roman" w:cs="Times New Roman"/>
        </w:rPr>
        <w:t xml:space="preserve"> race-based measures seem to be necessary, including the use of racial targets based on demographics.</w:t>
      </w:r>
      <w:r w:rsidR="003501EA" w:rsidRPr="00E95E11">
        <w:rPr>
          <w:rFonts w:ascii="Times New Roman" w:hAnsi="Times New Roman" w:cs="Times New Roman"/>
        </w:rPr>
        <w:t xml:space="preserve"> </w:t>
      </w:r>
      <w:r w:rsidR="00E95E11">
        <w:rPr>
          <w:rFonts w:ascii="Times New Roman" w:hAnsi="Times New Roman" w:cs="Times New Roman"/>
        </w:rPr>
        <w:t>T</w:t>
      </w:r>
      <w:r w:rsidR="0097624B" w:rsidRPr="00E95E11">
        <w:rPr>
          <w:rFonts w:ascii="Times New Roman" w:hAnsi="Times New Roman" w:cs="Times New Roman"/>
        </w:rPr>
        <w:t xml:space="preserve">hey should not be inflexible (and I agree that the Court has veered dangerously close to making them so), but they are necessary. My complaint is that Employment Equity Plans seems to be </w:t>
      </w:r>
      <w:r w:rsidR="003501EA" w:rsidRPr="00E95E11">
        <w:rPr>
          <w:rFonts w:ascii="Times New Roman" w:hAnsi="Times New Roman" w:cs="Times New Roman"/>
        </w:rPr>
        <w:t>only</w:t>
      </w:r>
      <w:r w:rsidR="0097624B" w:rsidRPr="00E95E11">
        <w:rPr>
          <w:rFonts w:ascii="Times New Roman" w:hAnsi="Times New Roman" w:cs="Times New Roman"/>
        </w:rPr>
        <w:t xml:space="preserve"> constituted by numbers, with little attention paid to deeper issues of workplace transformation. In this sense, the </w:t>
      </w:r>
      <w:r w:rsidR="00B13620" w:rsidRPr="00E95E11">
        <w:rPr>
          <w:rFonts w:ascii="Times New Roman" w:hAnsi="Times New Roman" w:cs="Times New Roman"/>
        </w:rPr>
        <w:t xml:space="preserve">demographic </w:t>
      </w:r>
      <w:r w:rsidR="0097624B" w:rsidRPr="00E95E11">
        <w:rPr>
          <w:rFonts w:ascii="Times New Roman" w:hAnsi="Times New Roman" w:cs="Times New Roman"/>
        </w:rPr>
        <w:t xml:space="preserve">idea of affirmative action is a very thin one, not at all consonant with a thicker value of substantive equality. </w:t>
      </w:r>
      <w:r w:rsidR="00B13620" w:rsidRPr="00E95E11">
        <w:rPr>
          <w:rFonts w:ascii="Times New Roman" w:hAnsi="Times New Roman" w:cs="Times New Roman"/>
        </w:rPr>
        <w:t>I</w:t>
      </w:r>
      <w:r w:rsidR="003501EA" w:rsidRPr="00E95E11">
        <w:rPr>
          <w:rFonts w:ascii="Times New Roman" w:hAnsi="Times New Roman" w:cs="Times New Roman"/>
        </w:rPr>
        <w:t>t</w:t>
      </w:r>
      <w:r w:rsidR="00B13620" w:rsidRPr="00E95E11">
        <w:rPr>
          <w:rFonts w:ascii="Times New Roman" w:hAnsi="Times New Roman" w:cs="Times New Roman"/>
        </w:rPr>
        <w:t xml:space="preserve"> mig</w:t>
      </w:r>
      <w:r w:rsidR="003501EA" w:rsidRPr="00E95E11">
        <w:rPr>
          <w:rFonts w:ascii="Times New Roman" w:hAnsi="Times New Roman" w:cs="Times New Roman"/>
        </w:rPr>
        <w:t>h</w:t>
      </w:r>
      <w:r w:rsidR="00B13620" w:rsidRPr="00E95E11">
        <w:rPr>
          <w:rFonts w:ascii="Times New Roman" w:hAnsi="Times New Roman" w:cs="Times New Roman"/>
        </w:rPr>
        <w:t>t be necessary, but it is by no means sufficient.</w:t>
      </w:r>
    </w:p>
    <w:p w14:paraId="3AD611E0" w14:textId="77777777" w:rsidR="0097624B" w:rsidRPr="00E95E11" w:rsidRDefault="0097624B">
      <w:pPr>
        <w:rPr>
          <w:rFonts w:ascii="Times New Roman" w:hAnsi="Times New Roman" w:cs="Times New Roman"/>
        </w:rPr>
      </w:pPr>
    </w:p>
    <w:p w14:paraId="47E7C502" w14:textId="4721A967" w:rsidR="0097624B" w:rsidRPr="00E95E11" w:rsidRDefault="0097624B">
      <w:pPr>
        <w:rPr>
          <w:rFonts w:ascii="Times New Roman" w:hAnsi="Times New Roman" w:cs="Times New Roman"/>
        </w:rPr>
      </w:pPr>
      <w:r w:rsidRPr="00E95E11">
        <w:rPr>
          <w:rFonts w:ascii="Times New Roman" w:hAnsi="Times New Roman" w:cs="Times New Roman"/>
        </w:rPr>
        <w:t>The problem is not so much one of ‘multiracial grids’</w:t>
      </w:r>
      <w:r w:rsidR="00B13620" w:rsidRPr="00E95E11">
        <w:rPr>
          <w:rFonts w:ascii="Times New Roman" w:hAnsi="Times New Roman" w:cs="Times New Roman"/>
        </w:rPr>
        <w:t xml:space="preserve"> or ‘cadre-deployment’ (although these might be present)</w:t>
      </w:r>
      <w:r w:rsidRPr="00E95E11">
        <w:rPr>
          <w:rFonts w:ascii="Times New Roman" w:hAnsi="Times New Roman" w:cs="Times New Roman"/>
        </w:rPr>
        <w:t xml:space="preserve">, but rather a failure to imagine in more detail what a non-racial (not a post-racial or </w:t>
      </w:r>
      <w:proofErr w:type="spellStart"/>
      <w:r w:rsidRPr="00E95E11">
        <w:rPr>
          <w:rFonts w:ascii="Times New Roman" w:hAnsi="Times New Roman" w:cs="Times New Roman"/>
        </w:rPr>
        <w:t>colourblind</w:t>
      </w:r>
      <w:proofErr w:type="spellEnd"/>
      <w:r w:rsidRPr="00E95E11">
        <w:rPr>
          <w:rFonts w:ascii="Times New Roman" w:hAnsi="Times New Roman" w:cs="Times New Roman"/>
        </w:rPr>
        <w:t>) society might look like</w:t>
      </w:r>
      <w:r w:rsidR="00B13620" w:rsidRPr="00E95E11">
        <w:rPr>
          <w:rFonts w:ascii="Times New Roman" w:hAnsi="Times New Roman" w:cs="Times New Roman"/>
        </w:rPr>
        <w:t xml:space="preserve">, and how that might entail </w:t>
      </w:r>
      <w:r w:rsidR="003501EA" w:rsidRPr="00E95E11">
        <w:rPr>
          <w:rFonts w:ascii="Times New Roman" w:hAnsi="Times New Roman" w:cs="Times New Roman"/>
        </w:rPr>
        <w:t xml:space="preserve">not only targeted racial and gender appointments (sometimes tailored by class), but also more fundamental changes to workplace rules and culture. </w:t>
      </w:r>
    </w:p>
    <w:p w14:paraId="311634F7" w14:textId="77777777" w:rsidR="009F6418" w:rsidRPr="00E95E11" w:rsidRDefault="009F6418">
      <w:pPr>
        <w:rPr>
          <w:rFonts w:ascii="Times New Roman" w:hAnsi="Times New Roman" w:cs="Times New Roman"/>
        </w:rPr>
      </w:pPr>
    </w:p>
    <w:p w14:paraId="4C2586F6" w14:textId="7EFA4ADB" w:rsidR="009F6418" w:rsidRPr="00E95E11" w:rsidRDefault="009F6418">
      <w:pPr>
        <w:rPr>
          <w:rFonts w:ascii="Times New Roman" w:hAnsi="Times New Roman" w:cs="Times New Roman"/>
          <w:i/>
        </w:rPr>
      </w:pPr>
      <w:r w:rsidRPr="00E95E11">
        <w:rPr>
          <w:rFonts w:ascii="Times New Roman" w:hAnsi="Times New Roman" w:cs="Times New Roman"/>
          <w:i/>
        </w:rPr>
        <w:t xml:space="preserve">The Van </w:t>
      </w:r>
      <w:proofErr w:type="spellStart"/>
      <w:r w:rsidRPr="00E95E11">
        <w:rPr>
          <w:rFonts w:ascii="Times New Roman" w:hAnsi="Times New Roman" w:cs="Times New Roman"/>
          <w:i/>
        </w:rPr>
        <w:t>Heerden</w:t>
      </w:r>
      <w:proofErr w:type="spellEnd"/>
      <w:r w:rsidRPr="00E95E11">
        <w:rPr>
          <w:rFonts w:ascii="Times New Roman" w:hAnsi="Times New Roman" w:cs="Times New Roman"/>
          <w:i/>
        </w:rPr>
        <w:t xml:space="preserve"> test –</w:t>
      </w:r>
      <w:r w:rsidR="00337EB6">
        <w:rPr>
          <w:rFonts w:ascii="Times New Roman" w:hAnsi="Times New Roman" w:cs="Times New Roman"/>
          <w:i/>
        </w:rPr>
        <w:t xml:space="preserve"> a basis for juris</w:t>
      </w:r>
      <w:r w:rsidR="00E95E11">
        <w:rPr>
          <w:rFonts w:ascii="Times New Roman" w:hAnsi="Times New Roman" w:cs="Times New Roman"/>
          <w:i/>
        </w:rPr>
        <w:t>prudence in which</w:t>
      </w:r>
      <w:r w:rsidRPr="00E95E11">
        <w:rPr>
          <w:rFonts w:ascii="Times New Roman" w:hAnsi="Times New Roman" w:cs="Times New Roman"/>
          <w:i/>
        </w:rPr>
        <w:t xml:space="preserve"> rationality </w:t>
      </w:r>
      <w:r w:rsidR="004A1D62" w:rsidRPr="00E95E11">
        <w:rPr>
          <w:rFonts w:ascii="Times New Roman" w:hAnsi="Times New Roman" w:cs="Times New Roman"/>
          <w:i/>
        </w:rPr>
        <w:t>is not</w:t>
      </w:r>
      <w:r w:rsidR="00846E11" w:rsidRPr="00E95E11">
        <w:rPr>
          <w:rFonts w:ascii="Times New Roman" w:hAnsi="Times New Roman" w:cs="Times New Roman"/>
          <w:i/>
        </w:rPr>
        <w:t xml:space="preserve"> the standard</w:t>
      </w:r>
    </w:p>
    <w:p w14:paraId="39E07CBB" w14:textId="77777777" w:rsidR="00991B95" w:rsidRPr="00E95E11" w:rsidRDefault="00991B95">
      <w:pPr>
        <w:rPr>
          <w:rFonts w:ascii="Times New Roman" w:hAnsi="Times New Roman" w:cs="Times New Roman"/>
        </w:rPr>
      </w:pPr>
    </w:p>
    <w:p w14:paraId="5C1EE5B5" w14:textId="311F60CD" w:rsidR="00A54696" w:rsidRPr="00E95E11" w:rsidRDefault="003501EA">
      <w:pPr>
        <w:rPr>
          <w:rFonts w:ascii="Times New Roman" w:hAnsi="Times New Roman" w:cs="Times New Roman"/>
        </w:rPr>
      </w:pPr>
      <w:r w:rsidRPr="00E95E11">
        <w:rPr>
          <w:rFonts w:ascii="Times New Roman" w:hAnsi="Times New Roman" w:cs="Times New Roman"/>
        </w:rPr>
        <w:t>In</w:t>
      </w:r>
      <w:r w:rsidR="00A54696" w:rsidRPr="00E95E11">
        <w:rPr>
          <w:rFonts w:ascii="Times New Roman" w:hAnsi="Times New Roman" w:cs="Times New Roman"/>
        </w:rPr>
        <w:t xml:space="preserve"> the 2004 case of </w:t>
      </w:r>
      <w:r w:rsidR="00A54696" w:rsidRPr="00E95E11">
        <w:rPr>
          <w:rFonts w:ascii="Times New Roman" w:hAnsi="Times New Roman" w:cs="Times New Roman"/>
          <w:i/>
        </w:rPr>
        <w:t xml:space="preserve">Van </w:t>
      </w:r>
      <w:proofErr w:type="spellStart"/>
      <w:r w:rsidR="00A54696" w:rsidRPr="00E95E11">
        <w:rPr>
          <w:rFonts w:ascii="Times New Roman" w:hAnsi="Times New Roman" w:cs="Times New Roman"/>
          <w:i/>
        </w:rPr>
        <w:t>Heerden</w:t>
      </w:r>
      <w:proofErr w:type="spellEnd"/>
      <w:r w:rsidR="00A54696" w:rsidRPr="00E95E11">
        <w:rPr>
          <w:rFonts w:ascii="Times New Roman" w:hAnsi="Times New Roman" w:cs="Times New Roman"/>
        </w:rPr>
        <w:t xml:space="preserve">, </w:t>
      </w:r>
      <w:proofErr w:type="spellStart"/>
      <w:r w:rsidR="00A54696" w:rsidRPr="00E95E11">
        <w:rPr>
          <w:rFonts w:ascii="Times New Roman" w:hAnsi="Times New Roman" w:cs="Times New Roman"/>
        </w:rPr>
        <w:t>Moseneke</w:t>
      </w:r>
      <w:proofErr w:type="spellEnd"/>
      <w:r w:rsidR="00A54696" w:rsidRPr="00E95E11">
        <w:rPr>
          <w:rFonts w:ascii="Times New Roman" w:hAnsi="Times New Roman" w:cs="Times New Roman"/>
        </w:rPr>
        <w:t xml:space="preserve"> DCJ addressed the jurisprudence of affirmative action and positive measure</w:t>
      </w:r>
      <w:r w:rsidR="00E95E11">
        <w:rPr>
          <w:rFonts w:ascii="Times New Roman" w:hAnsi="Times New Roman" w:cs="Times New Roman"/>
        </w:rPr>
        <w:t>s</w:t>
      </w:r>
      <w:r w:rsidR="00A54696" w:rsidRPr="00E95E11">
        <w:rPr>
          <w:rFonts w:ascii="Times New Roman" w:hAnsi="Times New Roman" w:cs="Times New Roman"/>
        </w:rPr>
        <w:t xml:space="preserve"> under s 9(2) of the Constitution. Correctly, in my view, this judgement distinguished the defence of affirmative action from unfair discrimination, recognising the need for a degree of deference and for constitutionally approved redress not to be perceived as presumptively unfair, attracting an onus of </w:t>
      </w:r>
      <w:r w:rsidR="00E95E11">
        <w:rPr>
          <w:rFonts w:ascii="Times New Roman" w:hAnsi="Times New Roman" w:cs="Times New Roman"/>
        </w:rPr>
        <w:t>p</w:t>
      </w:r>
      <w:r w:rsidR="00A54696" w:rsidRPr="00E95E11">
        <w:rPr>
          <w:rFonts w:ascii="Times New Roman" w:hAnsi="Times New Roman" w:cs="Times New Roman"/>
        </w:rPr>
        <w:t>roof on every occasion.</w:t>
      </w:r>
    </w:p>
    <w:p w14:paraId="3256BF1F" w14:textId="77777777" w:rsidR="00A54696" w:rsidRPr="00E95E11" w:rsidRDefault="00A54696">
      <w:pPr>
        <w:rPr>
          <w:rFonts w:ascii="Times New Roman" w:hAnsi="Times New Roman" w:cs="Times New Roman"/>
        </w:rPr>
      </w:pPr>
    </w:p>
    <w:p w14:paraId="05CB61A2" w14:textId="4440EF15" w:rsidR="0044093E" w:rsidRPr="00E95E11" w:rsidRDefault="00A54696">
      <w:pPr>
        <w:rPr>
          <w:rFonts w:ascii="Times New Roman" w:hAnsi="Times New Roman" w:cs="Times New Roman"/>
        </w:rPr>
      </w:pPr>
      <w:r w:rsidRPr="00E95E11">
        <w:rPr>
          <w:rFonts w:ascii="Times New Roman" w:hAnsi="Times New Roman" w:cs="Times New Roman"/>
        </w:rPr>
        <w:t xml:space="preserve">There has been considerable debate about the standard set in </w:t>
      </w:r>
      <w:r w:rsidRPr="00E95E11">
        <w:rPr>
          <w:rFonts w:ascii="Times New Roman" w:hAnsi="Times New Roman" w:cs="Times New Roman"/>
          <w:i/>
        </w:rPr>
        <w:t xml:space="preserve">Van </w:t>
      </w:r>
      <w:proofErr w:type="spellStart"/>
      <w:r w:rsidRPr="00E95E11">
        <w:rPr>
          <w:rFonts w:ascii="Times New Roman" w:hAnsi="Times New Roman" w:cs="Times New Roman"/>
          <w:i/>
        </w:rPr>
        <w:t>Heerden</w:t>
      </w:r>
      <w:proofErr w:type="spellEnd"/>
      <w:r w:rsidRPr="00E95E11">
        <w:rPr>
          <w:rFonts w:ascii="Times New Roman" w:hAnsi="Times New Roman" w:cs="Times New Roman"/>
        </w:rPr>
        <w:t xml:space="preserve"> as the Court never really developed it in subsequent cases. I disagree that the standard is – or even should be – one of rationality. It lends itself far more to a balancing enquiry, an exercise in proportionality where </w:t>
      </w:r>
      <w:r w:rsidR="004A1D62" w:rsidRPr="00E95E11">
        <w:rPr>
          <w:rFonts w:ascii="Times New Roman" w:hAnsi="Times New Roman" w:cs="Times New Roman"/>
        </w:rPr>
        <w:t xml:space="preserve">the benefits and harms of a particular measure are weighed up in the light of multiple underlying values (including dignity and equality). </w:t>
      </w:r>
      <w:r w:rsidRPr="00E95E11">
        <w:rPr>
          <w:rFonts w:ascii="Times New Roman" w:hAnsi="Times New Roman" w:cs="Times New Roman"/>
        </w:rPr>
        <w:t xml:space="preserve"> </w:t>
      </w:r>
      <w:r w:rsidR="004A1D62" w:rsidRPr="00E95E11">
        <w:rPr>
          <w:rFonts w:ascii="Times New Roman" w:hAnsi="Times New Roman" w:cs="Times New Roman"/>
        </w:rPr>
        <w:t>Indeed, the introduction of criterion three – does the measure advance equality – begs a cost-benefit analysis of the impact across the ‘privileged’ and disadvantaged individuals and groups. Here it is not dissimilar to the enquiry into unfair discrimination, but with a thumb on the scale of the disadvantaged group benefitting from the affirmative action, rather than the complainant. As I have previously argued,</w:t>
      </w:r>
      <w:r w:rsidR="004A1D62" w:rsidRPr="00E95E11">
        <w:rPr>
          <w:rStyle w:val="FootnoteReference"/>
          <w:rFonts w:ascii="Times New Roman" w:hAnsi="Times New Roman" w:cs="Times New Roman"/>
        </w:rPr>
        <w:footnoteReference w:id="1"/>
      </w:r>
      <w:r w:rsidR="004A1D62" w:rsidRPr="00E95E11">
        <w:rPr>
          <w:rFonts w:ascii="Times New Roman" w:hAnsi="Times New Roman" w:cs="Times New Roman"/>
        </w:rPr>
        <w:t xml:space="preserve"> a </w:t>
      </w:r>
      <w:r w:rsidR="0076050A" w:rsidRPr="00E95E11">
        <w:rPr>
          <w:rFonts w:ascii="Times New Roman" w:hAnsi="Times New Roman" w:cs="Times New Roman"/>
        </w:rPr>
        <w:t xml:space="preserve">fulsome reading of </w:t>
      </w:r>
      <w:r w:rsidR="0076050A" w:rsidRPr="00E95E11">
        <w:rPr>
          <w:rFonts w:ascii="Times New Roman" w:hAnsi="Times New Roman" w:cs="Times New Roman"/>
          <w:i/>
        </w:rPr>
        <w:t xml:space="preserve">Van </w:t>
      </w:r>
      <w:proofErr w:type="spellStart"/>
      <w:r w:rsidR="0076050A" w:rsidRPr="00E95E11">
        <w:rPr>
          <w:rFonts w:ascii="Times New Roman" w:hAnsi="Times New Roman" w:cs="Times New Roman"/>
          <w:i/>
        </w:rPr>
        <w:t>Heerden</w:t>
      </w:r>
      <w:proofErr w:type="spellEnd"/>
      <w:r w:rsidR="0076050A" w:rsidRPr="00E95E11">
        <w:rPr>
          <w:rFonts w:ascii="Times New Roman" w:hAnsi="Times New Roman" w:cs="Times New Roman"/>
          <w:i/>
        </w:rPr>
        <w:t xml:space="preserve"> </w:t>
      </w:r>
      <w:r w:rsidR="0076050A" w:rsidRPr="00E95E11">
        <w:rPr>
          <w:rFonts w:ascii="Times New Roman" w:hAnsi="Times New Roman" w:cs="Times New Roman"/>
        </w:rPr>
        <w:t xml:space="preserve">suggests that section 9(2) entails a value-based balancing of purpose and effects, rather than a </w:t>
      </w:r>
      <w:r w:rsidR="00781F07" w:rsidRPr="00E95E11">
        <w:rPr>
          <w:rFonts w:ascii="Times New Roman" w:hAnsi="Times New Roman" w:cs="Times New Roman"/>
        </w:rPr>
        <w:t>more limited</w:t>
      </w:r>
      <w:r w:rsidR="0076050A" w:rsidRPr="00E95E11">
        <w:rPr>
          <w:rFonts w:ascii="Times New Roman" w:hAnsi="Times New Roman" w:cs="Times New Roman"/>
        </w:rPr>
        <w:t xml:space="preserve"> endorsement of </w:t>
      </w:r>
      <w:r w:rsidR="004A1D62" w:rsidRPr="00E95E11">
        <w:rPr>
          <w:rFonts w:ascii="Times New Roman" w:hAnsi="Times New Roman" w:cs="Times New Roman"/>
        </w:rPr>
        <w:t xml:space="preserve">rationality of </w:t>
      </w:r>
      <w:r w:rsidR="0076050A" w:rsidRPr="00E95E11">
        <w:rPr>
          <w:rFonts w:ascii="Times New Roman" w:hAnsi="Times New Roman" w:cs="Times New Roman"/>
        </w:rPr>
        <w:t>the state’s reasons</w:t>
      </w:r>
      <w:r w:rsidR="004A1D62" w:rsidRPr="00E95E11">
        <w:rPr>
          <w:rFonts w:ascii="Times New Roman" w:hAnsi="Times New Roman" w:cs="Times New Roman"/>
        </w:rPr>
        <w:t>, and their relationship to remedying disadvantage</w:t>
      </w:r>
      <w:r w:rsidR="0076050A" w:rsidRPr="00E95E11">
        <w:rPr>
          <w:rFonts w:ascii="Times New Roman" w:hAnsi="Times New Roman" w:cs="Times New Roman"/>
        </w:rPr>
        <w:t>.</w:t>
      </w:r>
      <w:r w:rsidR="001C207E" w:rsidRPr="00E95E11">
        <w:rPr>
          <w:rFonts w:ascii="Times New Roman" w:hAnsi="Times New Roman" w:cs="Times New Roman"/>
        </w:rPr>
        <w:t xml:space="preserve"> </w:t>
      </w:r>
      <w:r w:rsidR="004A1D62" w:rsidRPr="00E95E11">
        <w:rPr>
          <w:rFonts w:ascii="Times New Roman" w:hAnsi="Times New Roman" w:cs="Times New Roman"/>
        </w:rPr>
        <w:t xml:space="preserve">This does not mean that the standard cannot also be a more deferent one. As Chris </w:t>
      </w:r>
      <w:proofErr w:type="spellStart"/>
      <w:r w:rsidR="004A1D62" w:rsidRPr="00E95E11">
        <w:rPr>
          <w:rFonts w:ascii="Times New Roman" w:hAnsi="Times New Roman" w:cs="Times New Roman"/>
        </w:rPr>
        <w:t>McConnaghie</w:t>
      </w:r>
      <w:proofErr w:type="spellEnd"/>
      <w:r w:rsidR="004A1D62" w:rsidRPr="00E95E11">
        <w:rPr>
          <w:rFonts w:ascii="Times New Roman" w:hAnsi="Times New Roman" w:cs="Times New Roman"/>
        </w:rPr>
        <w:t xml:space="preserve"> has noted, that depends on the intensity of the review.</w:t>
      </w:r>
      <w:r w:rsidR="00E95E11" w:rsidRPr="00E95E11">
        <w:rPr>
          <w:rStyle w:val="FootnoteReference"/>
          <w:rFonts w:ascii="Times New Roman" w:hAnsi="Times New Roman" w:cs="Times New Roman"/>
        </w:rPr>
        <w:footnoteReference w:id="2"/>
      </w:r>
      <w:r w:rsidR="001C207E" w:rsidRPr="00E95E11">
        <w:rPr>
          <w:rFonts w:ascii="Times New Roman" w:hAnsi="Times New Roman" w:cs="Times New Roman"/>
        </w:rPr>
        <w:t xml:space="preserve"> </w:t>
      </w:r>
      <w:r w:rsidR="00E95E11" w:rsidRPr="00E95E11">
        <w:rPr>
          <w:rFonts w:ascii="Times New Roman" w:hAnsi="Times New Roman" w:cs="Times New Roman"/>
        </w:rPr>
        <w:t xml:space="preserve">However, one </w:t>
      </w:r>
      <w:proofErr w:type="gramStart"/>
      <w:r w:rsidR="00E95E11" w:rsidRPr="00E95E11">
        <w:rPr>
          <w:rFonts w:ascii="Times New Roman" w:hAnsi="Times New Roman" w:cs="Times New Roman"/>
        </w:rPr>
        <w:t>need</w:t>
      </w:r>
      <w:proofErr w:type="gramEnd"/>
      <w:r w:rsidR="00E95E11" w:rsidRPr="00E95E11">
        <w:rPr>
          <w:rFonts w:ascii="Times New Roman" w:hAnsi="Times New Roman" w:cs="Times New Roman"/>
        </w:rPr>
        <w:t xml:space="preserve"> look no further than this case </w:t>
      </w:r>
      <w:r w:rsidR="00337EB6">
        <w:rPr>
          <w:rFonts w:ascii="Times New Roman" w:hAnsi="Times New Roman" w:cs="Times New Roman"/>
        </w:rPr>
        <w:t xml:space="preserve">to further the </w:t>
      </w:r>
      <w:r w:rsidR="00E95E11" w:rsidRPr="00E95E11">
        <w:rPr>
          <w:rFonts w:ascii="Times New Roman" w:hAnsi="Times New Roman" w:cs="Times New Roman"/>
        </w:rPr>
        <w:t>development of affirmative action jurisprudence.</w:t>
      </w:r>
      <w:bookmarkStart w:id="0" w:name="_GoBack"/>
      <w:bookmarkEnd w:id="0"/>
    </w:p>
    <w:sectPr w:rsidR="0044093E" w:rsidRPr="00E95E11" w:rsidSect="00932BD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6D77B" w14:textId="77777777" w:rsidR="00BE4851" w:rsidRDefault="00BE4851" w:rsidP="0076050A">
      <w:r>
        <w:separator/>
      </w:r>
    </w:p>
  </w:endnote>
  <w:endnote w:type="continuationSeparator" w:id="0">
    <w:p w14:paraId="39D627E7" w14:textId="77777777" w:rsidR="00BE4851" w:rsidRDefault="00BE4851" w:rsidP="007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C258D" w14:textId="77777777" w:rsidR="0076050A" w:rsidRDefault="0076050A" w:rsidP="005338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454F5" w14:textId="77777777" w:rsidR="0076050A" w:rsidRDefault="0076050A" w:rsidP="007605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44109" w14:textId="77777777" w:rsidR="0076050A" w:rsidRDefault="0076050A" w:rsidP="005338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EB6">
      <w:rPr>
        <w:rStyle w:val="PageNumber"/>
        <w:noProof/>
      </w:rPr>
      <w:t>2</w:t>
    </w:r>
    <w:r>
      <w:rPr>
        <w:rStyle w:val="PageNumber"/>
      </w:rPr>
      <w:fldChar w:fldCharType="end"/>
    </w:r>
  </w:p>
  <w:p w14:paraId="4092A016" w14:textId="77777777" w:rsidR="0076050A" w:rsidRDefault="0076050A" w:rsidP="007605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28773" w14:textId="77777777" w:rsidR="00BE4851" w:rsidRDefault="00BE4851" w:rsidP="0076050A">
      <w:r>
        <w:separator/>
      </w:r>
    </w:p>
  </w:footnote>
  <w:footnote w:type="continuationSeparator" w:id="0">
    <w:p w14:paraId="3FE000E6" w14:textId="77777777" w:rsidR="00BE4851" w:rsidRDefault="00BE4851" w:rsidP="0076050A">
      <w:r>
        <w:continuationSeparator/>
      </w:r>
    </w:p>
  </w:footnote>
  <w:footnote w:id="1">
    <w:p w14:paraId="7E623475" w14:textId="0A9C1BE6" w:rsidR="004A1D62" w:rsidRPr="00E95E11" w:rsidRDefault="004A1D62" w:rsidP="00E95E11">
      <w:pPr>
        <w:widowControl w:val="0"/>
        <w:jc w:val="both"/>
        <w:rPr>
          <w:rFonts w:ascii="Times New Roman" w:hAnsi="Times New Roman" w:cs="Times New Roman"/>
          <w:sz w:val="20"/>
          <w:szCs w:val="20"/>
        </w:rPr>
      </w:pPr>
      <w:r w:rsidRPr="00E95E11">
        <w:rPr>
          <w:rStyle w:val="FootnoteReference"/>
          <w:rFonts w:ascii="Times New Roman" w:hAnsi="Times New Roman" w:cs="Times New Roman"/>
          <w:sz w:val="20"/>
          <w:szCs w:val="20"/>
        </w:rPr>
        <w:footnoteRef/>
      </w:r>
      <w:r w:rsidRPr="00E95E11">
        <w:rPr>
          <w:rFonts w:ascii="Times New Roman" w:hAnsi="Times New Roman" w:cs="Times New Roman"/>
          <w:sz w:val="20"/>
          <w:szCs w:val="20"/>
        </w:rPr>
        <w:t xml:space="preserve"> </w:t>
      </w:r>
      <w:r w:rsidR="00E95E11" w:rsidRPr="00E95E11">
        <w:rPr>
          <w:rFonts w:ascii="Times New Roman" w:hAnsi="Times New Roman" w:cs="Times New Roman"/>
          <w:sz w:val="20"/>
          <w:szCs w:val="20"/>
          <w:lang w:val="en-US"/>
        </w:rPr>
        <w:t xml:space="preserve">C Albertyn </w:t>
      </w:r>
      <w:r w:rsidR="00E95E11" w:rsidRPr="00E95E11">
        <w:rPr>
          <w:rFonts w:ascii="Times New Roman" w:hAnsi="Times New Roman" w:cs="Times New Roman"/>
          <w:sz w:val="20"/>
          <w:szCs w:val="20"/>
        </w:rPr>
        <w:t xml:space="preserve">‘Adjudicating Affirmative Action </w:t>
      </w:r>
      <w:proofErr w:type="gramStart"/>
      <w:r w:rsidR="00E95E11" w:rsidRPr="00E95E11">
        <w:rPr>
          <w:rFonts w:ascii="Times New Roman" w:hAnsi="Times New Roman" w:cs="Times New Roman"/>
          <w:sz w:val="20"/>
          <w:szCs w:val="20"/>
        </w:rPr>
        <w:t>Within</w:t>
      </w:r>
      <w:proofErr w:type="gramEnd"/>
      <w:r w:rsidR="00E95E11" w:rsidRPr="00E95E11">
        <w:rPr>
          <w:rFonts w:ascii="Times New Roman" w:hAnsi="Times New Roman" w:cs="Times New Roman"/>
          <w:sz w:val="20"/>
          <w:szCs w:val="20"/>
        </w:rPr>
        <w:t xml:space="preserve"> a Normative Framework of Substantive Equality and The Employment Equity Act – An Opportunity Missed?’  </w:t>
      </w:r>
      <w:r w:rsidR="00E95E11" w:rsidRPr="00E95E11">
        <w:rPr>
          <w:rFonts w:ascii="Times New Roman" w:hAnsi="Times New Roman" w:cs="Times New Roman"/>
          <w:i/>
          <w:sz w:val="20"/>
          <w:szCs w:val="20"/>
        </w:rPr>
        <w:t xml:space="preserve">South African Police Services V Solidarity Obo Barnard </w:t>
      </w:r>
      <w:r w:rsidR="00E95E11" w:rsidRPr="00E95E11">
        <w:rPr>
          <w:rFonts w:ascii="Times New Roman" w:hAnsi="Times New Roman" w:cs="Times New Roman"/>
          <w:sz w:val="20"/>
          <w:szCs w:val="20"/>
        </w:rPr>
        <w:t xml:space="preserve">(2015) 132 </w:t>
      </w:r>
      <w:r w:rsidR="00E95E11" w:rsidRPr="00E95E11">
        <w:rPr>
          <w:rFonts w:ascii="Times New Roman" w:hAnsi="Times New Roman" w:cs="Times New Roman"/>
          <w:i/>
          <w:sz w:val="20"/>
          <w:szCs w:val="20"/>
        </w:rPr>
        <w:t xml:space="preserve">South African Law Journal </w:t>
      </w:r>
      <w:r w:rsidR="00E95E11" w:rsidRPr="00E95E11">
        <w:rPr>
          <w:rFonts w:ascii="Times New Roman" w:hAnsi="Times New Roman" w:cs="Times New Roman"/>
          <w:sz w:val="20"/>
          <w:szCs w:val="20"/>
        </w:rPr>
        <w:t>711-734.</w:t>
      </w:r>
    </w:p>
  </w:footnote>
  <w:footnote w:id="2">
    <w:p w14:paraId="1A62CBBE" w14:textId="4BF4D4FF" w:rsidR="00E95E11" w:rsidRPr="00E95E11" w:rsidRDefault="00E95E11" w:rsidP="00E95E11">
      <w:pPr>
        <w:pStyle w:val="p2"/>
        <w:rPr>
          <w:rFonts w:ascii="Times New Roman" w:hAnsi="Times New Roman"/>
          <w:sz w:val="20"/>
          <w:szCs w:val="20"/>
        </w:rPr>
      </w:pPr>
      <w:r w:rsidRPr="00E95E11">
        <w:rPr>
          <w:rStyle w:val="FootnoteReference"/>
          <w:rFonts w:ascii="Times New Roman" w:hAnsi="Times New Roman"/>
          <w:sz w:val="20"/>
          <w:szCs w:val="20"/>
        </w:rPr>
        <w:footnoteRef/>
      </w:r>
      <w:r w:rsidRPr="00E95E11">
        <w:rPr>
          <w:rFonts w:ascii="Times New Roman" w:hAnsi="Times New Roman"/>
          <w:sz w:val="20"/>
          <w:szCs w:val="20"/>
        </w:rPr>
        <w:t xml:space="preserve"> C </w:t>
      </w:r>
      <w:proofErr w:type="spellStart"/>
      <w:r w:rsidRPr="00E95E11">
        <w:rPr>
          <w:rFonts w:ascii="Times New Roman" w:hAnsi="Times New Roman"/>
          <w:sz w:val="20"/>
          <w:szCs w:val="20"/>
        </w:rPr>
        <w:t>McConnachie</w:t>
      </w:r>
      <w:proofErr w:type="spellEnd"/>
      <w:r w:rsidRPr="00E95E11">
        <w:rPr>
          <w:rFonts w:ascii="Times New Roman" w:hAnsi="Times New Roman"/>
          <w:sz w:val="20"/>
          <w:szCs w:val="20"/>
        </w:rPr>
        <w:t xml:space="preserve"> ‘Affirmative Action and Intensity of Review: South African Police Service v Solidarity obo Barnard’ </w:t>
      </w:r>
      <w:r w:rsidRPr="00E95E11">
        <w:rPr>
          <w:rFonts w:ascii="Times New Roman" w:hAnsi="Times New Roman"/>
          <w:i/>
          <w:sz w:val="20"/>
          <w:szCs w:val="20"/>
        </w:rPr>
        <w:t xml:space="preserve">Constitutional Court Review </w:t>
      </w:r>
      <w:r w:rsidRPr="00E95E11">
        <w:rPr>
          <w:rFonts w:ascii="Times New Roman" w:hAnsi="Times New Roman"/>
          <w:sz w:val="20"/>
          <w:szCs w:val="20"/>
        </w:rPr>
        <w:t>163.</w:t>
      </w:r>
    </w:p>
    <w:p w14:paraId="7F9AA1C4" w14:textId="3A81A34E" w:rsidR="00E95E11" w:rsidRPr="00E95E11" w:rsidRDefault="00E95E11">
      <w:pPr>
        <w:pStyle w:val="FootnoteText"/>
        <w:rPr>
          <w:rFonts w:ascii="Times New Roman" w:hAnsi="Times New Roman" w:cs="Times New Roman"/>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EBE"/>
    <w:multiLevelType w:val="hybridMultilevel"/>
    <w:tmpl w:val="A7DE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A1"/>
    <w:rsid w:val="00051D08"/>
    <w:rsid w:val="001519FB"/>
    <w:rsid w:val="0018204F"/>
    <w:rsid w:val="001B69B8"/>
    <w:rsid w:val="001C207E"/>
    <w:rsid w:val="001D55CB"/>
    <w:rsid w:val="002578B7"/>
    <w:rsid w:val="00337EB6"/>
    <w:rsid w:val="003501EA"/>
    <w:rsid w:val="0044093E"/>
    <w:rsid w:val="00442C3C"/>
    <w:rsid w:val="00483FB4"/>
    <w:rsid w:val="00494841"/>
    <w:rsid w:val="004A1D62"/>
    <w:rsid w:val="00500739"/>
    <w:rsid w:val="005010BD"/>
    <w:rsid w:val="00654EBC"/>
    <w:rsid w:val="006C22CC"/>
    <w:rsid w:val="006D78A1"/>
    <w:rsid w:val="00703AC6"/>
    <w:rsid w:val="007357C1"/>
    <w:rsid w:val="0074039C"/>
    <w:rsid w:val="0076050A"/>
    <w:rsid w:val="00781F07"/>
    <w:rsid w:val="007B0346"/>
    <w:rsid w:val="007C233A"/>
    <w:rsid w:val="0082456B"/>
    <w:rsid w:val="00846E11"/>
    <w:rsid w:val="008C70C0"/>
    <w:rsid w:val="008F007D"/>
    <w:rsid w:val="00932BD3"/>
    <w:rsid w:val="0097624B"/>
    <w:rsid w:val="009876BE"/>
    <w:rsid w:val="00991B95"/>
    <w:rsid w:val="009B667F"/>
    <w:rsid w:val="009F6418"/>
    <w:rsid w:val="00A26A63"/>
    <w:rsid w:val="00A54696"/>
    <w:rsid w:val="00A944F7"/>
    <w:rsid w:val="00B12950"/>
    <w:rsid w:val="00B13620"/>
    <w:rsid w:val="00BE4851"/>
    <w:rsid w:val="00DA5560"/>
    <w:rsid w:val="00DC4A9F"/>
    <w:rsid w:val="00DF43A3"/>
    <w:rsid w:val="00E9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50A"/>
    <w:pPr>
      <w:tabs>
        <w:tab w:val="center" w:pos="4513"/>
        <w:tab w:val="right" w:pos="9026"/>
      </w:tabs>
    </w:pPr>
  </w:style>
  <w:style w:type="character" w:customStyle="1" w:styleId="FooterChar">
    <w:name w:val="Footer Char"/>
    <w:basedOn w:val="DefaultParagraphFont"/>
    <w:link w:val="Footer"/>
    <w:uiPriority w:val="99"/>
    <w:rsid w:val="0076050A"/>
    <w:rPr>
      <w:lang w:val="en-GB"/>
    </w:rPr>
  </w:style>
  <w:style w:type="character" w:styleId="PageNumber">
    <w:name w:val="page number"/>
    <w:basedOn w:val="DefaultParagraphFont"/>
    <w:uiPriority w:val="99"/>
    <w:semiHidden/>
    <w:unhideWhenUsed/>
    <w:rsid w:val="0076050A"/>
  </w:style>
  <w:style w:type="paragraph" w:styleId="FootnoteText">
    <w:name w:val="footnote text"/>
    <w:basedOn w:val="Normal"/>
    <w:link w:val="FootnoteTextChar"/>
    <w:uiPriority w:val="99"/>
    <w:unhideWhenUsed/>
    <w:rsid w:val="004A1D62"/>
  </w:style>
  <w:style w:type="character" w:customStyle="1" w:styleId="FootnoteTextChar">
    <w:name w:val="Footnote Text Char"/>
    <w:basedOn w:val="DefaultParagraphFont"/>
    <w:link w:val="FootnoteText"/>
    <w:uiPriority w:val="99"/>
    <w:rsid w:val="004A1D62"/>
    <w:rPr>
      <w:lang w:val="en-GB"/>
    </w:rPr>
  </w:style>
  <w:style w:type="character" w:styleId="FootnoteReference">
    <w:name w:val="footnote reference"/>
    <w:basedOn w:val="DefaultParagraphFont"/>
    <w:uiPriority w:val="99"/>
    <w:unhideWhenUsed/>
    <w:rsid w:val="004A1D62"/>
    <w:rPr>
      <w:vertAlign w:val="superscript"/>
    </w:rPr>
  </w:style>
  <w:style w:type="paragraph" w:styleId="ListParagraph">
    <w:name w:val="List Paragraph"/>
    <w:basedOn w:val="Normal"/>
    <w:uiPriority w:val="34"/>
    <w:qFormat/>
    <w:rsid w:val="00E95E11"/>
    <w:pPr>
      <w:ind w:left="720"/>
      <w:contextualSpacing/>
    </w:pPr>
    <w:rPr>
      <w:rFonts w:ascii="Times New Roman" w:eastAsia="Times New Roman" w:hAnsi="Times New Roman" w:cs="Times New Roman"/>
      <w:lang w:val="en-US"/>
    </w:rPr>
  </w:style>
  <w:style w:type="paragraph" w:customStyle="1" w:styleId="p1">
    <w:name w:val="p1"/>
    <w:basedOn w:val="Normal"/>
    <w:rsid w:val="00E95E11"/>
    <w:rPr>
      <w:rFonts w:ascii="Times" w:hAnsi="Times" w:cs="Times New Roman"/>
      <w:sz w:val="36"/>
      <w:szCs w:val="36"/>
      <w:lang w:val="en-US"/>
    </w:rPr>
  </w:style>
  <w:style w:type="paragraph" w:customStyle="1" w:styleId="p2">
    <w:name w:val="p2"/>
    <w:basedOn w:val="Normal"/>
    <w:rsid w:val="00E95E11"/>
    <w:rPr>
      <w:rFonts w:ascii="Times" w:hAnsi="Time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50A"/>
    <w:pPr>
      <w:tabs>
        <w:tab w:val="center" w:pos="4513"/>
        <w:tab w:val="right" w:pos="9026"/>
      </w:tabs>
    </w:pPr>
  </w:style>
  <w:style w:type="character" w:customStyle="1" w:styleId="FooterChar">
    <w:name w:val="Footer Char"/>
    <w:basedOn w:val="DefaultParagraphFont"/>
    <w:link w:val="Footer"/>
    <w:uiPriority w:val="99"/>
    <w:rsid w:val="0076050A"/>
    <w:rPr>
      <w:lang w:val="en-GB"/>
    </w:rPr>
  </w:style>
  <w:style w:type="character" w:styleId="PageNumber">
    <w:name w:val="page number"/>
    <w:basedOn w:val="DefaultParagraphFont"/>
    <w:uiPriority w:val="99"/>
    <w:semiHidden/>
    <w:unhideWhenUsed/>
    <w:rsid w:val="0076050A"/>
  </w:style>
  <w:style w:type="paragraph" w:styleId="FootnoteText">
    <w:name w:val="footnote text"/>
    <w:basedOn w:val="Normal"/>
    <w:link w:val="FootnoteTextChar"/>
    <w:uiPriority w:val="99"/>
    <w:unhideWhenUsed/>
    <w:rsid w:val="004A1D62"/>
  </w:style>
  <w:style w:type="character" w:customStyle="1" w:styleId="FootnoteTextChar">
    <w:name w:val="Footnote Text Char"/>
    <w:basedOn w:val="DefaultParagraphFont"/>
    <w:link w:val="FootnoteText"/>
    <w:uiPriority w:val="99"/>
    <w:rsid w:val="004A1D62"/>
    <w:rPr>
      <w:lang w:val="en-GB"/>
    </w:rPr>
  </w:style>
  <w:style w:type="character" w:styleId="FootnoteReference">
    <w:name w:val="footnote reference"/>
    <w:basedOn w:val="DefaultParagraphFont"/>
    <w:uiPriority w:val="99"/>
    <w:unhideWhenUsed/>
    <w:rsid w:val="004A1D62"/>
    <w:rPr>
      <w:vertAlign w:val="superscript"/>
    </w:rPr>
  </w:style>
  <w:style w:type="paragraph" w:styleId="ListParagraph">
    <w:name w:val="List Paragraph"/>
    <w:basedOn w:val="Normal"/>
    <w:uiPriority w:val="34"/>
    <w:qFormat/>
    <w:rsid w:val="00E95E11"/>
    <w:pPr>
      <w:ind w:left="720"/>
      <w:contextualSpacing/>
    </w:pPr>
    <w:rPr>
      <w:rFonts w:ascii="Times New Roman" w:eastAsia="Times New Roman" w:hAnsi="Times New Roman" w:cs="Times New Roman"/>
      <w:lang w:val="en-US"/>
    </w:rPr>
  </w:style>
  <w:style w:type="paragraph" w:customStyle="1" w:styleId="p1">
    <w:name w:val="p1"/>
    <w:basedOn w:val="Normal"/>
    <w:rsid w:val="00E95E11"/>
    <w:rPr>
      <w:rFonts w:ascii="Times" w:hAnsi="Times" w:cs="Times New Roman"/>
      <w:sz w:val="36"/>
      <w:szCs w:val="36"/>
      <w:lang w:val="en-US"/>
    </w:rPr>
  </w:style>
  <w:style w:type="paragraph" w:customStyle="1" w:styleId="p2">
    <w:name w:val="p2"/>
    <w:basedOn w:val="Normal"/>
    <w:rsid w:val="00E95E11"/>
    <w:rPr>
      <w:rFonts w:ascii="Times" w:hAnsi="Time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40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E1F510-43D4-4F8D-9D5E-BB137799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Wits-User</cp:lastModifiedBy>
  <cp:revision>2</cp:revision>
  <dcterms:created xsi:type="dcterms:W3CDTF">2018-07-31T15:05:00Z</dcterms:created>
  <dcterms:modified xsi:type="dcterms:W3CDTF">2018-07-31T15:05:00Z</dcterms:modified>
</cp:coreProperties>
</file>